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*Note: A total cost estimate is included at the bottom of the individual and group template. 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Click the following links to drop down to the specific section of the document: </w:t>
      </w:r>
      <w:hyperlink w:anchor="7kirszpsqhgl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Individual Request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hyperlink w:anchor="w7qsnenmoat2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Group Request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, </w:t>
      </w:r>
      <w:hyperlink w:anchor="9opi8cnzd1vn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Total Investment Cost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.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bookmarkStart w:colFirst="0" w:colLast="0" w:name="7kirszpsqhgl" w:id="0"/>
    <w:bookmarkEnd w:id="0"/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INDIVIDUAL REQUEST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Subject: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Request to Attend SEMM National Conference 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Good morning/afternoon </w:t>
      </w: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</w:p>
    <w:p w:rsidR="00000000" w:rsidDel="00000000" w:rsidP="00000000" w:rsidRDefault="00000000" w:rsidRPr="00000000" w14:paraId="0000000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I’m seeking approval to attend the 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2027 SEMM National Conference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—Canada’s largest in-person gathering for post-secondary marketing, recruitment, student success, and enrollment management professionals—in Halifax, Nova Scotia from April 5-7, 2027. 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event directly supports our institutional commitment to strengthening student recruitment, retention, and success. I’m happy to share that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Brainstorm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(the organization that hosts the conference) has taken the current climate seriously and arranged flight discounts and a very reasonable preferred room rate at the Harbourfront Marriott Hotel. </w:t>
      </w:r>
    </w:p>
    <w:p w:rsidR="00000000" w:rsidDel="00000000" w:rsidP="00000000" w:rsidRDefault="00000000" w:rsidRPr="00000000" w14:paraId="0000000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Key Benefits of Attendance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In-depth workshops, sessions, panels, and roundtables 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Marketing &amp; Branding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Communications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Domestic &amp; International Recruitment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Retention &amp; Student Success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Strategic enrollment Management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Diversity, Equity &amp; Inclusion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Roundtable discussion and other o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pportunities to network with leaders and practitioners from across Canada, sharing challenges, strategies, and innovative solutions.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Practical takeaways I can apply immediately to meet our enrolment objectives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Return on Investment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approved, I would be happy to:</w:t>
      </w:r>
    </w:p>
    <w:p w:rsidR="00000000" w:rsidDel="00000000" w:rsidP="00000000" w:rsidRDefault="00000000" w:rsidRPr="00000000" w14:paraId="0000001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Deliver a post-conference report summarizing top insights and recommended actions.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Host a debrief session with our team and stakeholders to align on next steps.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Leverage new contacts and resources to enhance our recruitment and retention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Testimonial Highlight</w:t>
      </w:r>
    </w:p>
    <w:p w:rsidR="00000000" w:rsidDel="00000000" w:rsidP="00000000" w:rsidRDefault="00000000" w:rsidRPr="00000000" w14:paraId="0000002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[COPY AND PASTE CONTENT FROM THE TESTIMONIAL] </w:t>
      </w:r>
    </w:p>
    <w:p w:rsidR="00000000" w:rsidDel="00000000" w:rsidP="00000000" w:rsidRDefault="00000000" w:rsidRPr="00000000" w14:paraId="00000024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— [Name, Title, Institution]</w:t>
      </w:r>
    </w:p>
    <w:p w:rsidR="00000000" w:rsidDel="00000000" w:rsidP="00000000" w:rsidRDefault="00000000" w:rsidRPr="00000000" w14:paraId="0000002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Just in case you’d like to send others or perhaps other colleagues have shown interest as well, I thought you would want to know that discounted 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group rates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are available.</w:t>
      </w:r>
    </w:p>
    <w:p w:rsidR="00000000" w:rsidDel="00000000" w:rsidP="00000000" w:rsidRDefault="00000000" w:rsidRPr="00000000" w14:paraId="0000002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I’m confident SEMM27 will equip us with the new tools and connections needed to meet our goals.</w:t>
      </w:r>
    </w:p>
    <w:p w:rsidR="00000000" w:rsidDel="00000000" w:rsidP="00000000" w:rsidRDefault="00000000" w:rsidRPr="00000000" w14:paraId="0000002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Thank you for considering this request.</w:t>
      </w:r>
    </w:p>
    <w:p w:rsidR="00000000" w:rsidDel="00000000" w:rsidP="00000000" w:rsidRDefault="00000000" w:rsidRPr="00000000" w14:paraId="0000002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Regards,</w:t>
      </w:r>
    </w:p>
    <w:p w:rsidR="00000000" w:rsidDel="00000000" w:rsidP="00000000" w:rsidRDefault="00000000" w:rsidRPr="00000000" w14:paraId="0000002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[Your Name]  </w:t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[Your Title]  </w:t>
      </w:r>
    </w:p>
    <w:p w:rsidR="00000000" w:rsidDel="00000000" w:rsidP="00000000" w:rsidRDefault="00000000" w:rsidRPr="00000000" w14:paraId="00000030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[Your Department]  </w:t>
      </w:r>
    </w:p>
    <w:p w:rsidR="00000000" w:rsidDel="00000000" w:rsidP="00000000" w:rsidRDefault="00000000" w:rsidRPr="00000000" w14:paraId="00000031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[Institution Name]</w:t>
      </w:r>
    </w:p>
    <w:p w:rsidR="00000000" w:rsidDel="00000000" w:rsidP="00000000" w:rsidRDefault="00000000" w:rsidRPr="00000000" w14:paraId="0000003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bookmarkStart w:colFirst="0" w:colLast="0" w:name="w7qsnenmoat2" w:id="1"/>
    <w:bookmarkEnd w:id="1"/>
    <w:p w:rsidR="00000000" w:rsidDel="00000000" w:rsidP="00000000" w:rsidRDefault="00000000" w:rsidRPr="00000000" w14:paraId="00000034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GROUP REQUEST</w:t>
      </w:r>
    </w:p>
    <w:p w:rsidR="00000000" w:rsidDel="00000000" w:rsidP="00000000" w:rsidRDefault="00000000" w:rsidRPr="00000000" w14:paraId="0000003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Subject: Approval Request for Group Attendance at SEMM National Conference</w:t>
      </w:r>
    </w:p>
    <w:p w:rsidR="00000000" w:rsidDel="00000000" w:rsidP="00000000" w:rsidRDefault="00000000" w:rsidRPr="00000000" w14:paraId="00000037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Good morning/afternoon </w:t>
      </w: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,</w:t>
      </w:r>
    </w:p>
    <w:p w:rsidR="00000000" w:rsidDel="00000000" w:rsidP="00000000" w:rsidRDefault="00000000" w:rsidRPr="00000000" w14:paraId="00000039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I’m writing to request approval for </w:t>
      </w: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[X]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of our team members to attend the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 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highlight w:val="white"/>
            <w:u w:val="single"/>
            <w:rtl w:val="0"/>
          </w:rPr>
          <w:t xml:space="preserve">2027 SEMM National Conference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—Canada’s largest in-person event for post-secondary marketing, recruitment, student success, and enrollment management professionals—taking place April 5-7, 2027, in Halifax, Nova Scotia. </w:t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I’m happy to share that 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Brainstorm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(the organization that hosts the conference) has taken the current climate seriously and they’ve arranged flight discounts and a very reasonable preferred room rate at the Harbourfront Marriott Hotel. </w:t>
      </w:r>
    </w:p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Proposed Attendee List 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[Name, Title]  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[Name, Title] 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[Name, Title]  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[Name, Title]  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ind w:left="720" w:hanging="360"/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[Name, Title]  </w:t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Why SEMM27 Aligns with Our Goals</w:t>
      </w:r>
    </w:p>
    <w:p w:rsidR="00000000" w:rsidDel="00000000" w:rsidP="00000000" w:rsidRDefault="00000000" w:rsidRPr="00000000" w14:paraId="0000004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Explores best practices and future trends in: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Marketing &amp; Branding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Communications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Domestic &amp; International Recruitment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Retention &amp; Student Success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Strategic enrollment Management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ind w:left="144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Diversity, Equity &amp; Inclusion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Group attendance promotes shared learning, ensuring our team speaks the same SEM language and can implement cohesive strategies.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Roundtable discussions and 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networking opportunities with leaders and practitioners across Canada will spark innovative ideas to advance our recruitment and retention initiatives.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720" w:firstLine="0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Expected Outcomes</w:t>
      </w:r>
    </w:p>
    <w:p w:rsidR="00000000" w:rsidDel="00000000" w:rsidP="00000000" w:rsidRDefault="00000000" w:rsidRPr="00000000" w14:paraId="00000052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approved, our team will:  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Deliver a consolidated post-conference report highlighting key insights and actionable recommendations.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Host a debrief session with you and relevant stakeholders to align on next steps.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ind w:left="720" w:hanging="360"/>
        <w:rPr>
          <w:rFonts w:ascii="Montserrat" w:cs="Montserrat" w:eastAsia="Montserrat" w:hAnsi="Montserrat"/>
          <w:u w:val="non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Leverage new contacts and resources to strengthen our SEM culture institution-wide.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Testimonial Highlight</w:t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“[COPY AND PASTE CONTENT FROM THE TESTIMONIAL]”  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— [Name, Title, Institution]</w:t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Thank you for considering this investment in our team’s professional growth and our institution’s strategic enrollment goals.</w:t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Regards,  </w:t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[Your Name]  </w:t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[Your Title]  </w:t>
      </w:r>
    </w:p>
    <w:p w:rsidR="00000000" w:rsidDel="00000000" w:rsidP="00000000" w:rsidRDefault="00000000" w:rsidRPr="00000000" w14:paraId="00000061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[Department]  </w:t>
      </w:r>
    </w:p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highlight w:val="yellow"/>
          <w:rtl w:val="0"/>
        </w:rPr>
        <w:t xml:space="preserve">[Institution Name]</w:t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bookmarkStart w:colFirst="0" w:colLast="0" w:name="9opi8cnzd1vn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TOTAL INVESTMENT COST</w:t>
      </w: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tbl>
      <w:tblPr>
        <w:tblStyle w:val="Table1"/>
        <w:tblW w:w="85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905"/>
        <w:gridCol w:w="1610"/>
        <w:tblGridChange w:id="0">
          <w:tblGrid>
            <w:gridCol w:w="6905"/>
            <w:gridCol w:w="1610"/>
          </w:tblGrid>
        </w:tblGridChange>
      </w:tblGrid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hyperlink r:id="rId11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1155cc"/>
                  <w:highlight w:val="white"/>
                  <w:u w:val="single"/>
                  <w:rtl w:val="0"/>
                </w:rPr>
                <w:t xml:space="preserve">Main Conference Registration Fee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April 6 &amp; 7, 2027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hyperlink r:id="rId12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color w:val="1155cc"/>
                  <w:highlight w:val="white"/>
                  <w:u w:val="single"/>
                  <w:rtl w:val="0"/>
                </w:rPr>
                <w:t xml:space="preserve">Pre-Conference Workshop Registration Fee(s)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April 5, 2027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yellow"/>
                <w:rtl w:val="0"/>
              </w:rPr>
              <w:t xml:space="preserve">[insert workshop names]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Hotel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$249 plus HST and is available on a limited basis until March 15, 2027 for rooms booked from April 4 to April 7, 2027. Pre-and post-rooms are available upon request.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Flights 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highlight w:val="white"/>
              </w:rPr>
            </w:pPr>
            <w:hyperlink r:id="rId13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i w:val="1"/>
                  <w:iCs w:val="1"/>
                  <w:color w:val="1155cc"/>
                  <w:highlight w:val="white"/>
                  <w:u w:val="single"/>
                  <w:rtl w:val="0"/>
                </w:rPr>
                <w:t xml:space="preserve">Air Canada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Promotional Code: EX9ZRG61</w:t>
            </w:r>
          </w:p>
          <w:p w:rsidR="00000000" w:rsidDel="00000000" w:rsidP="00000000" w:rsidRDefault="00000000" w:rsidRPr="00000000" w14:paraId="00000077">
            <w:pPr>
              <w:spacing w:line="240" w:lineRule="auto"/>
              <w:ind w:left="0" w:firstLine="0"/>
              <w:rPr>
                <w:rFonts w:ascii="Montserrat" w:cs="Montserrat" w:eastAsia="Montserrat" w:hAnsi="Montserrat"/>
                <w:color w:val="2222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222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highlight w:val="white"/>
                <w:rtl w:val="0"/>
              </w:rPr>
              <w:t xml:space="preserve">The booking is to be made to the following city: Halifax, YHZ (CA)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222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highlight w:val="white"/>
                <w:rtl w:val="0"/>
              </w:rPr>
              <w:t xml:space="preserve">The travel period begins Monday, March 29, 2027 and ends Wednesday, April 14, 2027.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color w:val="2222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highlight w:val="white"/>
                <w:rtl w:val="0"/>
              </w:rPr>
              <w:t xml:space="preserve">Travel is valid Monday, Tuesday, Wednesday, Thursday, Friday, Saturday, Sunday.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  <w:rtl w:val="0"/>
              </w:rPr>
              <w:t xml:space="preserve">For North America' 5% applies on standard fares, 10% on flex fares &amp; higher. For International Travel' 10% on standard fares &amp; higher. 12% discount on Business Class fares (exception: 5% on the lowest Business Class).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Montserrat" w:cs="Montserrat" w:eastAsia="Montserrat" w:hAnsi="Montserrat"/>
                <w:color w:val="2222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222222"/>
                <w:highlight w:val="white"/>
              </w:rPr>
            </w:pPr>
            <w:hyperlink r:id="rId14">
              <w:r w:rsidDel="00000000" w:rsidR="00000000" w:rsidRPr="00000000">
                <w:rPr>
                  <w:rFonts w:ascii="Montserrat" w:cs="Montserrat" w:eastAsia="Montserrat" w:hAnsi="Montserrat"/>
                  <w:b w:val="1"/>
                  <w:bCs w:val="1"/>
                  <w:i w:val="1"/>
                  <w:iCs w:val="1"/>
                  <w:color w:val="1155cc"/>
                  <w:highlight w:val="white"/>
                  <w:u w:val="single"/>
                  <w:rtl w:val="0"/>
                </w:rPr>
                <w:t xml:space="preserve">WestJet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cyan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  <w:rtl w:val="0"/>
              </w:rPr>
              <w:t xml:space="preserve">Website Coupon Code: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cyan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7F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cyan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  <w:rtl w:val="0"/>
              </w:rPr>
              <w:t xml:space="preserve">Travel Agent Promo Code: 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cyan"/>
                <w:rtl w:val="0"/>
              </w:rPr>
              <w:t xml:space="preserve">XXXXX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222222"/>
                <w:highlight w:val="white"/>
                <w:rtl w:val="0"/>
              </w:rPr>
              <w:t xml:space="preserve">Both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color w:val="222222"/>
                <w:highlight w:val="white"/>
                <w:rtl w:val="0"/>
              </w:rPr>
              <w:t xml:space="preserve"> </w:t>
            </w:r>
            <w:hyperlink r:id="rId15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Flair Airlines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 and </w:t>
            </w:r>
            <w:hyperlink r:id="rId16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highlight w:val="white"/>
                  <w:u w:val="single"/>
                  <w:rtl w:val="0"/>
                </w:rPr>
                <w:t xml:space="preserve">Porter Airlines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 fly to Halifax, NS; however, the airlines only provide group discounts for 10+ people travelling together on the same itinerary.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rPr>
                <w:rFonts w:ascii="Montserrat" w:cs="Montserrat" w:eastAsia="Montserrat" w:hAnsi="Montserrat"/>
                <w:color w:val="222222"/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left="0" w:firstLine="0"/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color w:val="222222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Parking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Overnight parking for guests is $27.00 per car per night. For non-overnight guests is $4.50 per 60 minutes to a daily maximum of $36.00 with a lost ticket.</w:t>
            </w:r>
          </w:p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Parking is not owned or managed by the Halifax Marriott, and rates are subject to change without notice at any time.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yellow"/>
                <w:rtl w:val="0"/>
              </w:rPr>
              <w:t xml:space="preserve">Additional transportation expenses (if applicable - to/from airport or mileage/public transit):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18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Meal Expenses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Pre-Conference Workshops - April 5, 2027</w:t>
            </w:r>
          </w:p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Beverage and light snacks will be provided to all pre-conference workshop attendees. Breakfast, lunch and dinner are not included. 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Montserrat" w:cs="Montserrat" w:eastAsia="Montserrat" w:hAnsi="Montserrat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highlight w:val="white"/>
                <w:rtl w:val="0"/>
              </w:rPr>
              <w:t xml:space="preserve">Main Conference - April 6 &amp; 7, 2027   </w:t>
            </w:r>
          </w:p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Meals on the 8th and 9th are provided, including breakfast, refreshment breaks, and lunch on both days. Dinner is not included. </w:t>
            </w:r>
          </w:p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Montserrat" w:cs="Montserrat" w:eastAsia="Montserrat" w:hAnsi="Montserrat"/>
                <w:highlight w:val="whit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white"/>
                <w:rtl w:val="0"/>
              </w:rPr>
              <w:t xml:space="preserve">*Note: Please review your organization's per diem/food allowance.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Montserrat" w:cs="Montserrat" w:eastAsia="Montserrat" w:hAnsi="Montserrat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highlight w:val="yellow"/>
                <w:rtl w:val="0"/>
              </w:rPr>
              <w:t xml:space="preserve">TOTAL: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$</w:t>
            </w:r>
          </w:p>
        </w:tc>
      </w:tr>
    </w:tbl>
    <w:p w:rsidR="00000000" w:rsidDel="00000000" w:rsidP="00000000" w:rsidRDefault="00000000" w:rsidRPr="00000000" w14:paraId="0000009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brainstorm.ca/semm/conference/#registration" TargetMode="External"/><Relationship Id="rId10" Type="http://schemas.openxmlformats.org/officeDocument/2006/relationships/hyperlink" Target="http://brainstorm.ca/" TargetMode="External"/><Relationship Id="rId13" Type="http://schemas.openxmlformats.org/officeDocument/2006/relationships/hyperlink" Target="http://aircanada.com" TargetMode="External"/><Relationship Id="rId12" Type="http://schemas.openxmlformats.org/officeDocument/2006/relationships/hyperlink" Target="http://brainstorm.ca/semm/conference/#registration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brainstorm.ca/semm/conference/" TargetMode="External"/><Relationship Id="rId15" Type="http://schemas.openxmlformats.org/officeDocument/2006/relationships/hyperlink" Target="https://www.flyflair.com/travel-info/group-travel" TargetMode="External"/><Relationship Id="rId14" Type="http://schemas.openxmlformats.org/officeDocument/2006/relationships/hyperlink" Target="http://www.westjet.com/conventions" TargetMode="External"/><Relationship Id="rId16" Type="http://schemas.openxmlformats.org/officeDocument/2006/relationships/hyperlink" Target="https://www.flyporter.com/en-ca/services/groups-and-events/group-request" TargetMode="External"/><Relationship Id="rId5" Type="http://schemas.openxmlformats.org/officeDocument/2006/relationships/styles" Target="styles.xml"/><Relationship Id="rId6" Type="http://schemas.openxmlformats.org/officeDocument/2006/relationships/hyperlink" Target="http://brainstorm.ca/semm/conference/" TargetMode="External"/><Relationship Id="rId7" Type="http://schemas.openxmlformats.org/officeDocument/2006/relationships/hyperlink" Target="http://brainstorm.ca/" TargetMode="External"/><Relationship Id="rId8" Type="http://schemas.openxmlformats.org/officeDocument/2006/relationships/hyperlink" Target="http://brainstorm.ca/semm/conference/#registration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